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0A07F3" w14:textId="77777777" w:rsidR="00212F5C" w:rsidRDefault="00212F5C" w:rsidP="7429A809">
      <w:pPr>
        <w:pStyle w:val="Title"/>
        <w:spacing w:before="0"/>
        <w:rPr>
          <w:i/>
          <w:iCs/>
          <w:sz w:val="22"/>
          <w:szCs w:val="22"/>
        </w:rPr>
      </w:pPr>
      <w:bookmarkStart w:id="0" w:name="_GoBack"/>
      <w:bookmarkEnd w:id="0"/>
      <w:r w:rsidRPr="7429A809">
        <w:rPr>
          <w:i/>
          <w:iCs/>
          <w:sz w:val="22"/>
          <w:szCs w:val="22"/>
        </w:rPr>
        <w:t>Planning and Environment Act 1987</w:t>
      </w:r>
    </w:p>
    <w:p w14:paraId="43BCB362" w14:textId="149BE695" w:rsidR="00212F5C" w:rsidRPr="00A476C7" w:rsidRDefault="5056C09A" w:rsidP="7429A809">
      <w:pPr>
        <w:pStyle w:val="Title"/>
        <w:rPr>
          <w:rFonts w:ascii="Arial" w:hAnsi="Arial" w:cs="Arial"/>
          <w:sz w:val="20"/>
        </w:rPr>
      </w:pPr>
      <w:r w:rsidRPr="7429A809">
        <w:rPr>
          <w:rFonts w:ascii="Arial" w:hAnsi="Arial" w:cs="Arial"/>
          <w:sz w:val="20"/>
        </w:rPr>
        <w:t>MONASH</w:t>
      </w:r>
      <w:r w:rsidR="00212F5C" w:rsidRPr="7429A809">
        <w:rPr>
          <w:rFonts w:ascii="Arial" w:hAnsi="Arial" w:cs="Arial"/>
          <w:sz w:val="20"/>
        </w:rPr>
        <w:t xml:space="preserve"> PLANNING SCHEME</w:t>
      </w:r>
    </w:p>
    <w:p w14:paraId="672A6659" w14:textId="77777777" w:rsidR="00212F5C" w:rsidRPr="00A476C7" w:rsidRDefault="00212F5C" w:rsidP="7429A809">
      <w:pPr>
        <w:pStyle w:val="Subtitle"/>
        <w:rPr>
          <w:rFonts w:ascii="Arial" w:hAnsi="Arial" w:cs="Arial"/>
          <w:sz w:val="20"/>
        </w:rPr>
      </w:pPr>
    </w:p>
    <w:p w14:paraId="330D540D" w14:textId="108E1D1B" w:rsidR="00E404EA" w:rsidRDefault="00212F5C" w:rsidP="7429A809">
      <w:pPr>
        <w:pStyle w:val="Subtitle"/>
        <w:rPr>
          <w:rFonts w:ascii="Arial" w:hAnsi="Arial" w:cs="Arial"/>
          <w:sz w:val="20"/>
        </w:rPr>
      </w:pPr>
      <w:r w:rsidRPr="7429A809">
        <w:rPr>
          <w:rFonts w:ascii="Arial" w:hAnsi="Arial" w:cs="Arial"/>
          <w:sz w:val="20"/>
        </w:rPr>
        <w:t>AMENDMENT C</w:t>
      </w:r>
      <w:r w:rsidR="0FEF21F6" w:rsidRPr="7429A809">
        <w:rPr>
          <w:rFonts w:ascii="Arial" w:hAnsi="Arial" w:cs="Arial"/>
          <w:sz w:val="20"/>
        </w:rPr>
        <w:t>163mona</w:t>
      </w:r>
      <w:r w:rsidR="00A476C7" w:rsidRPr="7429A809">
        <w:rPr>
          <w:rFonts w:ascii="Arial" w:hAnsi="Arial" w:cs="Arial"/>
          <w:sz w:val="20"/>
        </w:rPr>
        <w:t xml:space="preserve"> </w:t>
      </w:r>
    </w:p>
    <w:p w14:paraId="0A37501D" w14:textId="77777777" w:rsidR="00E404EA" w:rsidRDefault="00E404EA" w:rsidP="7429A809">
      <w:pPr>
        <w:pStyle w:val="Subtitle"/>
        <w:rPr>
          <w:rFonts w:ascii="Arial" w:hAnsi="Arial" w:cs="Arial"/>
          <w:sz w:val="20"/>
        </w:rPr>
      </w:pPr>
    </w:p>
    <w:p w14:paraId="55F2D924" w14:textId="77777777" w:rsidR="00212F5C" w:rsidRPr="00A427F4" w:rsidRDefault="00A427F4" w:rsidP="7429A809">
      <w:pPr>
        <w:pStyle w:val="Subtitle"/>
        <w:rPr>
          <w:rFonts w:ascii="Arial" w:hAnsi="Arial" w:cs="Arial"/>
          <w:sz w:val="20"/>
        </w:rPr>
      </w:pPr>
      <w:r w:rsidRPr="7429A809">
        <w:rPr>
          <w:rFonts w:ascii="Arial" w:hAnsi="Arial" w:cs="Arial"/>
          <w:sz w:val="20"/>
        </w:rPr>
        <w:t>INSTRUCTION SHEET</w:t>
      </w:r>
    </w:p>
    <w:p w14:paraId="5DAB6C7B" w14:textId="77777777" w:rsidR="00212F5C" w:rsidRPr="00A476C7" w:rsidRDefault="00212F5C" w:rsidP="7429A809">
      <w:pPr>
        <w:pStyle w:val="Subtitle"/>
        <w:jc w:val="left"/>
        <w:rPr>
          <w:rFonts w:ascii="Arial" w:hAnsi="Arial" w:cs="Arial"/>
          <w:sz w:val="20"/>
        </w:rPr>
      </w:pPr>
    </w:p>
    <w:p w14:paraId="4D4C013B" w14:textId="167FF523" w:rsidR="00212F5C" w:rsidRPr="00A476C7" w:rsidRDefault="00212F5C" w:rsidP="7429A809">
      <w:pPr>
        <w:pStyle w:val="BodyText0"/>
        <w:rPr>
          <w:rFonts w:ascii="Arial" w:hAnsi="Arial" w:cs="Arial"/>
          <w:sz w:val="20"/>
        </w:rPr>
      </w:pPr>
      <w:r w:rsidRPr="7429A809">
        <w:rPr>
          <w:rFonts w:ascii="Arial" w:hAnsi="Arial" w:cs="Arial"/>
          <w:sz w:val="20"/>
        </w:rPr>
        <w:t>The planning authority for this amendment is</w:t>
      </w:r>
      <w:r w:rsidR="009706C8" w:rsidRPr="7429A809">
        <w:rPr>
          <w:rFonts w:ascii="Arial" w:hAnsi="Arial" w:cs="Arial"/>
          <w:sz w:val="20"/>
        </w:rPr>
        <w:t xml:space="preserve"> </w:t>
      </w:r>
      <w:r w:rsidR="51DDA2B4" w:rsidRPr="7429A809">
        <w:rPr>
          <w:rFonts w:ascii="Arial" w:hAnsi="Arial" w:cs="Arial"/>
          <w:sz w:val="20"/>
        </w:rPr>
        <w:t>Monash City Council</w:t>
      </w:r>
      <w:r w:rsidRPr="7429A809">
        <w:rPr>
          <w:rFonts w:ascii="Arial" w:hAnsi="Arial" w:cs="Arial"/>
          <w:sz w:val="20"/>
        </w:rPr>
        <w:t>.</w:t>
      </w:r>
      <w:r w:rsidR="009B3BE8" w:rsidRPr="7429A809">
        <w:rPr>
          <w:rFonts w:ascii="Arial" w:hAnsi="Arial" w:cs="Arial"/>
          <w:sz w:val="20"/>
        </w:rPr>
        <w:t xml:space="preserve"> </w:t>
      </w:r>
    </w:p>
    <w:p w14:paraId="71C870B8" w14:textId="536ECD9B" w:rsidR="00212F5C" w:rsidRPr="00A476C7" w:rsidRDefault="00212F5C" w:rsidP="7429A809">
      <w:pPr>
        <w:pStyle w:val="BodyText0"/>
        <w:rPr>
          <w:rFonts w:ascii="Arial" w:hAnsi="Arial" w:cs="Arial"/>
          <w:sz w:val="20"/>
        </w:rPr>
      </w:pPr>
      <w:r w:rsidRPr="7429A809">
        <w:rPr>
          <w:rFonts w:ascii="Arial" w:hAnsi="Arial" w:cs="Arial"/>
          <w:sz w:val="20"/>
        </w:rPr>
        <w:t>The</w:t>
      </w:r>
      <w:r w:rsidR="004E5887" w:rsidRPr="7429A809">
        <w:rPr>
          <w:rFonts w:ascii="Arial" w:hAnsi="Arial" w:cs="Arial"/>
          <w:sz w:val="20"/>
        </w:rPr>
        <w:t xml:space="preserve"> </w:t>
      </w:r>
      <w:r w:rsidR="0631BC68" w:rsidRPr="7429A809">
        <w:rPr>
          <w:rFonts w:ascii="Arial" w:hAnsi="Arial" w:cs="Arial"/>
          <w:sz w:val="20"/>
        </w:rPr>
        <w:t>Monash</w:t>
      </w:r>
      <w:r w:rsidRPr="7429A809">
        <w:rPr>
          <w:rFonts w:ascii="Arial" w:hAnsi="Arial" w:cs="Arial"/>
          <w:sz w:val="20"/>
        </w:rPr>
        <w:t xml:space="preserve"> Planning Scheme is amended as follows:</w:t>
      </w:r>
    </w:p>
    <w:p w14:paraId="2CA303B8" w14:textId="77777777" w:rsidR="00212F5C" w:rsidRPr="00A476C7" w:rsidRDefault="00212F5C" w:rsidP="7429A809">
      <w:pPr>
        <w:pStyle w:val="BodyText0"/>
        <w:rPr>
          <w:rFonts w:ascii="Arial" w:hAnsi="Arial" w:cs="Arial"/>
          <w:b/>
          <w:bCs/>
          <w:sz w:val="20"/>
        </w:rPr>
      </w:pPr>
      <w:r w:rsidRPr="7429A809">
        <w:rPr>
          <w:rFonts w:ascii="Arial" w:hAnsi="Arial" w:cs="Arial"/>
          <w:b/>
          <w:bCs/>
          <w:sz w:val="20"/>
        </w:rPr>
        <w:t>Planning Scheme Maps</w:t>
      </w:r>
    </w:p>
    <w:p w14:paraId="157FD3A9" w14:textId="194821D2" w:rsidR="00212F5C" w:rsidRPr="00A476C7" w:rsidRDefault="00212F5C" w:rsidP="7429A809">
      <w:pPr>
        <w:pStyle w:val="BodyText0"/>
        <w:rPr>
          <w:rFonts w:ascii="Arial" w:hAnsi="Arial" w:cs="Arial"/>
          <w:sz w:val="20"/>
        </w:rPr>
      </w:pPr>
      <w:r w:rsidRPr="7429A809">
        <w:rPr>
          <w:rFonts w:ascii="Arial" w:hAnsi="Arial" w:cs="Arial"/>
          <w:sz w:val="20"/>
        </w:rPr>
        <w:t xml:space="preserve">The Planning Scheme Maps are amended by a total of </w:t>
      </w:r>
      <w:r w:rsidR="5332CA17" w:rsidRPr="7429A809">
        <w:rPr>
          <w:rFonts w:ascii="Arial" w:hAnsi="Arial" w:cs="Arial"/>
          <w:sz w:val="20"/>
        </w:rPr>
        <w:t>five</w:t>
      </w:r>
      <w:r w:rsidRPr="7429A809">
        <w:rPr>
          <w:rFonts w:ascii="Arial" w:hAnsi="Arial" w:cs="Arial"/>
          <w:sz w:val="20"/>
        </w:rPr>
        <w:t xml:space="preserve"> attached map</w:t>
      </w:r>
      <w:r w:rsidR="00EE6FEF" w:rsidRPr="7429A809">
        <w:rPr>
          <w:rFonts w:ascii="Arial" w:hAnsi="Arial" w:cs="Arial"/>
          <w:sz w:val="20"/>
        </w:rPr>
        <w:t xml:space="preserve"> sheets</w:t>
      </w:r>
      <w:r w:rsidR="004E5887" w:rsidRPr="7429A809">
        <w:rPr>
          <w:rFonts w:ascii="Arial" w:hAnsi="Arial" w:cs="Arial"/>
          <w:sz w:val="20"/>
        </w:rPr>
        <w:t>.</w:t>
      </w:r>
    </w:p>
    <w:p w14:paraId="7F8289DF" w14:textId="0D81F962" w:rsidR="00212F5C" w:rsidRPr="00A476C7" w:rsidRDefault="00212F5C" w:rsidP="7429A809">
      <w:pPr>
        <w:pStyle w:val="BodyText0"/>
        <w:rPr>
          <w:rFonts w:ascii="Arial" w:hAnsi="Arial" w:cs="Arial"/>
          <w:sz w:val="20"/>
        </w:rPr>
      </w:pPr>
      <w:r w:rsidRPr="7429A809">
        <w:rPr>
          <w:rFonts w:ascii="Arial" w:hAnsi="Arial" w:cs="Arial"/>
          <w:b/>
          <w:bCs/>
          <w:i/>
          <w:iCs/>
          <w:sz w:val="20"/>
        </w:rPr>
        <w:t>Zoning Maps</w:t>
      </w:r>
      <w:r w:rsidR="00A476C7" w:rsidRPr="7429A809">
        <w:rPr>
          <w:rFonts w:ascii="Arial" w:hAnsi="Arial" w:cs="Arial"/>
          <w:b/>
          <w:bCs/>
          <w:i/>
          <w:iCs/>
          <w:sz w:val="20"/>
        </w:rPr>
        <w:t xml:space="preserve"> </w:t>
      </w:r>
    </w:p>
    <w:p w14:paraId="68D509F2" w14:textId="109A8A62" w:rsidR="00212F5C" w:rsidRPr="0011778C" w:rsidRDefault="00AF5DC2" w:rsidP="7429A809">
      <w:pPr>
        <w:pStyle w:val="ListNumber"/>
        <w:numPr>
          <w:ilvl w:val="0"/>
          <w:numId w:val="1"/>
        </w:numPr>
        <w:spacing w:before="240"/>
        <w:rPr>
          <w:rFonts w:ascii="Arial" w:hAnsi="Arial" w:cs="Arial"/>
          <w:color w:val="000000" w:themeColor="text1"/>
          <w:sz w:val="20"/>
        </w:rPr>
      </w:pPr>
      <w:r w:rsidRPr="74967204">
        <w:rPr>
          <w:rFonts w:ascii="Arial" w:hAnsi="Arial" w:cs="Arial"/>
          <w:sz w:val="20"/>
        </w:rPr>
        <w:t xml:space="preserve">Amend </w:t>
      </w:r>
      <w:r w:rsidR="00212F5C" w:rsidRPr="74967204">
        <w:rPr>
          <w:rFonts w:ascii="Arial" w:hAnsi="Arial" w:cs="Arial"/>
          <w:sz w:val="20"/>
        </w:rPr>
        <w:t>Planning Scheme Map No</w:t>
      </w:r>
      <w:r w:rsidR="1DC27DCE" w:rsidRPr="74967204">
        <w:rPr>
          <w:rFonts w:ascii="Arial" w:hAnsi="Arial" w:cs="Arial"/>
          <w:sz w:val="20"/>
        </w:rPr>
        <w:t>s 1, 2, 9, 14 and 15</w:t>
      </w:r>
      <w:r w:rsidR="00212F5C" w:rsidRPr="74967204">
        <w:rPr>
          <w:rFonts w:ascii="Arial" w:hAnsi="Arial" w:cs="Arial"/>
          <w:sz w:val="20"/>
        </w:rPr>
        <w:t xml:space="preserve"> in the</w:t>
      </w:r>
      <w:r w:rsidR="00C26C7B" w:rsidRPr="74967204">
        <w:rPr>
          <w:rFonts w:ascii="Arial" w:hAnsi="Arial" w:cs="Arial"/>
          <w:sz w:val="20"/>
        </w:rPr>
        <w:t xml:space="preserve"> </w:t>
      </w:r>
      <w:r w:rsidRPr="74967204">
        <w:rPr>
          <w:rFonts w:ascii="Arial" w:hAnsi="Arial" w:cs="Arial"/>
          <w:sz w:val="20"/>
        </w:rPr>
        <w:t xml:space="preserve">manner shown on the </w:t>
      </w:r>
      <w:r w:rsidR="477E9E1C" w:rsidRPr="74967204">
        <w:rPr>
          <w:rFonts w:ascii="Arial" w:hAnsi="Arial" w:cs="Arial"/>
          <w:sz w:val="20"/>
        </w:rPr>
        <w:t>5</w:t>
      </w:r>
      <w:r w:rsidRPr="74967204">
        <w:rPr>
          <w:rFonts w:ascii="Arial" w:hAnsi="Arial" w:cs="Arial"/>
          <w:sz w:val="20"/>
        </w:rPr>
        <w:t xml:space="preserve"> </w:t>
      </w:r>
      <w:r w:rsidR="00212F5C" w:rsidRPr="74967204">
        <w:rPr>
          <w:rFonts w:ascii="Arial" w:hAnsi="Arial" w:cs="Arial"/>
          <w:sz w:val="20"/>
        </w:rPr>
        <w:t>attached map</w:t>
      </w:r>
      <w:r w:rsidR="0C7BA85D" w:rsidRPr="74967204">
        <w:rPr>
          <w:rFonts w:ascii="Arial" w:hAnsi="Arial" w:cs="Arial"/>
          <w:sz w:val="20"/>
        </w:rPr>
        <w:t>s</w:t>
      </w:r>
      <w:r w:rsidR="00212F5C" w:rsidRPr="74967204">
        <w:rPr>
          <w:rFonts w:ascii="Arial" w:hAnsi="Arial" w:cs="Arial"/>
          <w:sz w:val="20"/>
        </w:rPr>
        <w:t xml:space="preserve"> marked </w:t>
      </w:r>
      <w:r w:rsidR="00216558" w:rsidRPr="74967204">
        <w:rPr>
          <w:rFonts w:ascii="Arial" w:hAnsi="Arial" w:cs="Arial"/>
          <w:sz w:val="20"/>
        </w:rPr>
        <w:t>“</w:t>
      </w:r>
      <w:r w:rsidR="6B2F6D57" w:rsidRPr="74967204">
        <w:rPr>
          <w:rFonts w:ascii="Arial" w:hAnsi="Arial" w:cs="Arial"/>
          <w:sz w:val="20"/>
        </w:rPr>
        <w:t>Monash</w:t>
      </w:r>
      <w:r w:rsidR="00A476C7" w:rsidRPr="74967204">
        <w:rPr>
          <w:rFonts w:ascii="Arial" w:hAnsi="Arial" w:cs="Arial"/>
          <w:sz w:val="20"/>
        </w:rPr>
        <w:t xml:space="preserve"> </w:t>
      </w:r>
      <w:r w:rsidR="00212F5C" w:rsidRPr="74967204">
        <w:rPr>
          <w:rFonts w:ascii="Arial" w:hAnsi="Arial" w:cs="Arial"/>
          <w:sz w:val="20"/>
        </w:rPr>
        <w:t>Planning Scheme, Amendment C</w:t>
      </w:r>
      <w:r w:rsidR="44F35604" w:rsidRPr="74967204">
        <w:rPr>
          <w:rFonts w:ascii="Arial" w:hAnsi="Arial" w:cs="Arial"/>
          <w:sz w:val="20"/>
        </w:rPr>
        <w:t>163mona</w:t>
      </w:r>
      <w:r w:rsidR="00216558" w:rsidRPr="74967204">
        <w:rPr>
          <w:rFonts w:ascii="Arial" w:hAnsi="Arial" w:cs="Arial"/>
          <w:sz w:val="20"/>
        </w:rPr>
        <w:t>”</w:t>
      </w:r>
      <w:r w:rsidR="00212F5C" w:rsidRPr="74967204">
        <w:rPr>
          <w:rFonts w:ascii="Arial" w:hAnsi="Arial" w:cs="Arial"/>
          <w:sz w:val="20"/>
        </w:rPr>
        <w:t>.</w:t>
      </w:r>
    </w:p>
    <w:p w14:paraId="3DF31E7A" w14:textId="0D761ED3" w:rsidR="5319D0AA" w:rsidRDefault="5319D0AA" w:rsidP="74967204">
      <w:pPr>
        <w:pStyle w:val="ListNumber"/>
        <w:spacing w:before="240"/>
        <w:ind w:left="0" w:hanging="17"/>
        <w:rPr>
          <w:rFonts w:ascii="Arial" w:hAnsi="Arial" w:cs="Arial"/>
          <w:b/>
          <w:bCs/>
          <w:i/>
          <w:iCs/>
          <w:sz w:val="20"/>
        </w:rPr>
      </w:pPr>
      <w:r w:rsidRPr="74967204">
        <w:rPr>
          <w:rFonts w:ascii="Arial" w:hAnsi="Arial" w:cs="Arial"/>
          <w:b/>
          <w:bCs/>
          <w:i/>
          <w:iCs/>
          <w:sz w:val="20"/>
        </w:rPr>
        <w:t>Overlay Maps</w:t>
      </w:r>
    </w:p>
    <w:p w14:paraId="543ECE72" w14:textId="3B8D45E6" w:rsidR="5319D0AA" w:rsidRDefault="5319D0AA" w:rsidP="74967204">
      <w:pPr>
        <w:pStyle w:val="ListNumber"/>
        <w:numPr>
          <w:ilvl w:val="0"/>
          <w:numId w:val="1"/>
        </w:numPr>
        <w:spacing w:before="240"/>
        <w:rPr>
          <w:color w:val="000000" w:themeColor="text1"/>
          <w:sz w:val="20"/>
        </w:rPr>
      </w:pPr>
      <w:r w:rsidRPr="74967204">
        <w:rPr>
          <w:rFonts w:ascii="Arial" w:hAnsi="Arial" w:cs="Arial"/>
          <w:sz w:val="20"/>
        </w:rPr>
        <w:t>Amend Planning Scheme Map Nos 2VPO and 9VPO in the manner shown on the 2 attached maps marked “Monash Planning Scheme, Amendment C163mona”.</w:t>
      </w:r>
    </w:p>
    <w:p w14:paraId="3558351A" w14:textId="6B6A15DB" w:rsidR="00212F5C" w:rsidRPr="0011778C" w:rsidRDefault="00212F5C" w:rsidP="7429A809">
      <w:pPr>
        <w:pStyle w:val="ListNumber"/>
        <w:spacing w:before="240"/>
        <w:ind w:left="0"/>
        <w:jc w:val="center"/>
        <w:rPr>
          <w:rFonts w:ascii="Arial" w:hAnsi="Arial" w:cs="Arial"/>
          <w:sz w:val="20"/>
        </w:rPr>
      </w:pPr>
      <w:r w:rsidRPr="7429A809">
        <w:rPr>
          <w:rFonts w:ascii="Arial" w:hAnsi="Arial" w:cs="Arial"/>
          <w:sz w:val="20"/>
        </w:rPr>
        <w:t>End of document</w:t>
      </w:r>
    </w:p>
    <w:sectPr w:rsidR="00212F5C" w:rsidRPr="0011778C" w:rsidSect="004478BC">
      <w:footerReference w:type="default" r:id="rId11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5A809" w14:textId="77777777" w:rsidR="00980869" w:rsidRDefault="00980869">
      <w:r>
        <w:separator/>
      </w:r>
    </w:p>
  </w:endnote>
  <w:endnote w:type="continuationSeparator" w:id="0">
    <w:p w14:paraId="5A39BBE3" w14:textId="77777777" w:rsidR="00980869" w:rsidRDefault="0098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B378F" w14:textId="77777777" w:rsidR="00EE6FEF" w:rsidRDefault="00EE6FEF">
    <w:pPr>
      <w:pStyle w:val="Footer"/>
      <w:jc w:val="right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8F396" w14:textId="77777777" w:rsidR="00980869" w:rsidRDefault="00980869">
      <w:r>
        <w:separator/>
      </w:r>
    </w:p>
  </w:footnote>
  <w:footnote w:type="continuationSeparator" w:id="0">
    <w:p w14:paraId="72A3D3EC" w14:textId="77777777" w:rsidR="00980869" w:rsidRDefault="00980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6D878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hybridMultilevel"/>
    <w:tmpl w:val="74208CDC"/>
    <w:lvl w:ilvl="0" w:tplc="280A543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AAB424C0">
      <w:numFmt w:val="decimal"/>
      <w:lvlText w:val=""/>
      <w:lvlJc w:val="left"/>
    </w:lvl>
    <w:lvl w:ilvl="2" w:tplc="2FC05CB6">
      <w:numFmt w:val="decimal"/>
      <w:lvlText w:val=""/>
      <w:lvlJc w:val="left"/>
    </w:lvl>
    <w:lvl w:ilvl="3" w:tplc="3E547B62">
      <w:numFmt w:val="decimal"/>
      <w:lvlText w:val=""/>
      <w:lvlJc w:val="left"/>
    </w:lvl>
    <w:lvl w:ilvl="4" w:tplc="E35CE7A8">
      <w:numFmt w:val="decimal"/>
      <w:lvlText w:val=""/>
      <w:lvlJc w:val="left"/>
    </w:lvl>
    <w:lvl w:ilvl="5" w:tplc="D4263F2E">
      <w:numFmt w:val="decimal"/>
      <w:lvlText w:val=""/>
      <w:lvlJc w:val="left"/>
    </w:lvl>
    <w:lvl w:ilvl="6" w:tplc="256AA386">
      <w:numFmt w:val="decimal"/>
      <w:lvlText w:val=""/>
      <w:lvlJc w:val="left"/>
    </w:lvl>
    <w:lvl w:ilvl="7" w:tplc="FB56BB8E">
      <w:numFmt w:val="decimal"/>
      <w:lvlText w:val=""/>
      <w:lvlJc w:val="left"/>
    </w:lvl>
    <w:lvl w:ilvl="8" w:tplc="EA1CB9F4">
      <w:numFmt w:val="decimal"/>
      <w:lvlText w:val=""/>
      <w:lvlJc w:val="left"/>
    </w:lvl>
  </w:abstractNum>
  <w:abstractNum w:abstractNumId="2" w15:restartNumberingAfterBreak="0">
    <w:nsid w:val="FFFFFF82"/>
    <w:multiLevelType w:val="singleLevel"/>
    <w:tmpl w:val="9104E7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242BF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310CF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1FC1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502306"/>
    <w:multiLevelType w:val="hybridMultilevel"/>
    <w:tmpl w:val="B4941DA2"/>
    <w:lvl w:ilvl="0" w:tplc="880CCEC4">
      <w:start w:val="1"/>
      <w:numFmt w:val="bullet"/>
      <w:lvlText w:val=""/>
      <w:lvlJc w:val="left"/>
      <w:pPr>
        <w:tabs>
          <w:tab w:val="num" w:pos="413"/>
        </w:tabs>
        <w:ind w:left="1020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59"/>
        </w:tabs>
        <w:ind w:left="75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99"/>
        </w:tabs>
        <w:ind w:left="219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19"/>
        </w:tabs>
        <w:ind w:left="291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39"/>
        </w:tabs>
        <w:ind w:left="363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59"/>
        </w:tabs>
        <w:ind w:left="435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79"/>
        </w:tabs>
        <w:ind w:left="507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99"/>
        </w:tabs>
        <w:ind w:left="5799" w:hanging="360"/>
      </w:pPr>
      <w:rPr>
        <w:rFonts w:ascii="Wingdings" w:hAnsi="Wingdings" w:hint="default"/>
      </w:rPr>
    </w:lvl>
  </w:abstractNum>
  <w:abstractNum w:abstractNumId="7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8" w15:restartNumberingAfterBreak="0">
    <w:nsid w:val="06BC1CF2"/>
    <w:multiLevelType w:val="hybridMultilevel"/>
    <w:tmpl w:val="667ABD3C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9" w15:restartNumberingAfterBreak="0">
    <w:nsid w:val="0B9A4D25"/>
    <w:multiLevelType w:val="hybridMultilevel"/>
    <w:tmpl w:val="9A80A0D2"/>
    <w:lvl w:ilvl="0" w:tplc="880CCEC4">
      <w:start w:val="1"/>
      <w:numFmt w:val="bullet"/>
      <w:lvlText w:val=""/>
      <w:lvlJc w:val="left"/>
      <w:pPr>
        <w:tabs>
          <w:tab w:val="num" w:pos="-324"/>
        </w:tabs>
        <w:ind w:left="28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10" w15:restartNumberingAfterBreak="0">
    <w:nsid w:val="234660CE"/>
    <w:multiLevelType w:val="hybridMultilevel"/>
    <w:tmpl w:val="2E4C7B3C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1" w15:restartNumberingAfterBreak="0">
    <w:nsid w:val="2F18631D"/>
    <w:multiLevelType w:val="hybridMultilevel"/>
    <w:tmpl w:val="42D09AE8"/>
    <w:lvl w:ilvl="0" w:tplc="880CCEC4">
      <w:start w:val="1"/>
      <w:numFmt w:val="bullet"/>
      <w:lvlText w:val=""/>
      <w:lvlJc w:val="left"/>
      <w:pPr>
        <w:tabs>
          <w:tab w:val="num" w:pos="413"/>
        </w:tabs>
        <w:ind w:left="1020" w:hanging="283"/>
      </w:pPr>
      <w:rPr>
        <w:rFonts w:ascii="Symbol" w:hAnsi="Symbol" w:hint="default"/>
        <w:sz w:val="20"/>
        <w:szCs w:val="20"/>
      </w:rPr>
    </w:lvl>
    <w:lvl w:ilvl="1" w:tplc="63F8B240">
      <w:start w:val="1"/>
      <w:numFmt w:val="bullet"/>
      <w:lvlText w:val=""/>
      <w:lvlJc w:val="left"/>
      <w:pPr>
        <w:tabs>
          <w:tab w:val="num" w:pos="75"/>
        </w:tabs>
        <w:ind w:left="75" w:hanging="357"/>
      </w:pPr>
      <w:rPr>
        <w:rFonts w:ascii="Symbol" w:hAnsi="Symbol" w:hint="default"/>
        <w:sz w:val="20"/>
        <w:szCs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798"/>
        </w:tabs>
        <w:ind w:left="7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518"/>
        </w:tabs>
        <w:ind w:left="15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238"/>
        </w:tabs>
        <w:ind w:left="22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958"/>
        </w:tabs>
        <w:ind w:left="29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678"/>
        </w:tabs>
        <w:ind w:left="36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398"/>
        </w:tabs>
        <w:ind w:left="43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118"/>
        </w:tabs>
        <w:ind w:left="5118" w:hanging="360"/>
      </w:pPr>
      <w:rPr>
        <w:rFonts w:ascii="Wingdings" w:hAnsi="Wingdings" w:hint="default"/>
      </w:rPr>
    </w:lvl>
  </w:abstractNum>
  <w:abstractNum w:abstractNumId="12" w15:restartNumberingAfterBreak="0">
    <w:nsid w:val="30D17F58"/>
    <w:multiLevelType w:val="hybridMultilevel"/>
    <w:tmpl w:val="3EC694E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538630A"/>
    <w:multiLevelType w:val="hybridMultilevel"/>
    <w:tmpl w:val="0C09000F"/>
    <w:lvl w:ilvl="0" w:tplc="0F9E95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3F089EC">
      <w:numFmt w:val="decimal"/>
      <w:lvlText w:val=""/>
      <w:lvlJc w:val="left"/>
    </w:lvl>
    <w:lvl w:ilvl="2" w:tplc="AE98A08E">
      <w:numFmt w:val="decimal"/>
      <w:lvlText w:val=""/>
      <w:lvlJc w:val="left"/>
    </w:lvl>
    <w:lvl w:ilvl="3" w:tplc="097898F6">
      <w:numFmt w:val="decimal"/>
      <w:lvlText w:val=""/>
      <w:lvlJc w:val="left"/>
    </w:lvl>
    <w:lvl w:ilvl="4" w:tplc="AC2C9E3C">
      <w:numFmt w:val="decimal"/>
      <w:lvlText w:val=""/>
      <w:lvlJc w:val="left"/>
    </w:lvl>
    <w:lvl w:ilvl="5" w:tplc="01740590">
      <w:numFmt w:val="decimal"/>
      <w:lvlText w:val=""/>
      <w:lvlJc w:val="left"/>
    </w:lvl>
    <w:lvl w:ilvl="6" w:tplc="E29406A0">
      <w:numFmt w:val="decimal"/>
      <w:lvlText w:val=""/>
      <w:lvlJc w:val="left"/>
    </w:lvl>
    <w:lvl w:ilvl="7" w:tplc="AA2CC620">
      <w:numFmt w:val="decimal"/>
      <w:lvlText w:val=""/>
      <w:lvlJc w:val="left"/>
    </w:lvl>
    <w:lvl w:ilvl="8" w:tplc="3C30786E">
      <w:numFmt w:val="decimal"/>
      <w:lvlText w:val=""/>
      <w:lvlJc w:val="left"/>
    </w:lvl>
  </w:abstractNum>
  <w:abstractNum w:abstractNumId="14" w15:restartNumberingAfterBreak="0">
    <w:nsid w:val="4C3265E3"/>
    <w:multiLevelType w:val="hybridMultilevel"/>
    <w:tmpl w:val="203ADB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BE1D12"/>
    <w:multiLevelType w:val="hybridMultilevel"/>
    <w:tmpl w:val="F9B422E2"/>
    <w:lvl w:ilvl="0" w:tplc="EEC0CB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7" w15:restartNumberingAfterBreak="0">
    <w:nsid w:val="5AA415CF"/>
    <w:multiLevelType w:val="hybridMultilevel"/>
    <w:tmpl w:val="BD005994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8" w15:restartNumberingAfterBreak="0">
    <w:nsid w:val="64F018FD"/>
    <w:multiLevelType w:val="hybridMultilevel"/>
    <w:tmpl w:val="B40EFA10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9" w15:restartNumberingAfterBreak="0">
    <w:nsid w:val="71B20B2D"/>
    <w:multiLevelType w:val="hybridMultilevel"/>
    <w:tmpl w:val="E5E4E5B2"/>
    <w:lvl w:ilvl="0" w:tplc="A2C84DC2">
      <w:start w:val="1"/>
      <w:numFmt w:val="decimal"/>
      <w:lvlText w:val="%1."/>
      <w:lvlJc w:val="left"/>
      <w:pPr>
        <w:ind w:left="720" w:hanging="360"/>
      </w:pPr>
    </w:lvl>
    <w:lvl w:ilvl="1" w:tplc="673840EE">
      <w:start w:val="1"/>
      <w:numFmt w:val="lowerLetter"/>
      <w:lvlText w:val="%2."/>
      <w:lvlJc w:val="left"/>
      <w:pPr>
        <w:ind w:left="1440" w:hanging="360"/>
      </w:pPr>
    </w:lvl>
    <w:lvl w:ilvl="2" w:tplc="71704A52">
      <w:start w:val="1"/>
      <w:numFmt w:val="lowerRoman"/>
      <w:lvlText w:val="%3."/>
      <w:lvlJc w:val="right"/>
      <w:pPr>
        <w:ind w:left="2160" w:hanging="180"/>
      </w:pPr>
    </w:lvl>
    <w:lvl w:ilvl="3" w:tplc="B48E4C12">
      <w:start w:val="1"/>
      <w:numFmt w:val="decimal"/>
      <w:lvlText w:val="%4."/>
      <w:lvlJc w:val="left"/>
      <w:pPr>
        <w:ind w:left="2880" w:hanging="360"/>
      </w:pPr>
    </w:lvl>
    <w:lvl w:ilvl="4" w:tplc="B1C42CAE">
      <w:start w:val="1"/>
      <w:numFmt w:val="lowerLetter"/>
      <w:lvlText w:val="%5."/>
      <w:lvlJc w:val="left"/>
      <w:pPr>
        <w:ind w:left="3600" w:hanging="360"/>
      </w:pPr>
    </w:lvl>
    <w:lvl w:ilvl="5" w:tplc="690A410C">
      <w:start w:val="1"/>
      <w:numFmt w:val="lowerRoman"/>
      <w:lvlText w:val="%6."/>
      <w:lvlJc w:val="right"/>
      <w:pPr>
        <w:ind w:left="4320" w:hanging="180"/>
      </w:pPr>
    </w:lvl>
    <w:lvl w:ilvl="6" w:tplc="E9142C9C">
      <w:start w:val="1"/>
      <w:numFmt w:val="decimal"/>
      <w:lvlText w:val="%7."/>
      <w:lvlJc w:val="left"/>
      <w:pPr>
        <w:ind w:left="5040" w:hanging="360"/>
      </w:pPr>
    </w:lvl>
    <w:lvl w:ilvl="7" w:tplc="E5EAF9C2">
      <w:start w:val="1"/>
      <w:numFmt w:val="lowerLetter"/>
      <w:lvlText w:val="%8."/>
      <w:lvlJc w:val="left"/>
      <w:pPr>
        <w:ind w:left="5760" w:hanging="360"/>
      </w:pPr>
    </w:lvl>
    <w:lvl w:ilvl="8" w:tplc="3C7A702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A055C"/>
    <w:multiLevelType w:val="hybridMultilevel"/>
    <w:tmpl w:val="931AD1B2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7"/>
  </w:num>
  <w:num w:numId="10">
    <w:abstractNumId w:val="11"/>
  </w:num>
  <w:num w:numId="11">
    <w:abstractNumId w:val="18"/>
  </w:num>
  <w:num w:numId="12">
    <w:abstractNumId w:val="10"/>
  </w:num>
  <w:num w:numId="13">
    <w:abstractNumId w:val="8"/>
  </w:num>
  <w:num w:numId="14">
    <w:abstractNumId w:val="17"/>
  </w:num>
  <w:num w:numId="15">
    <w:abstractNumId w:val="9"/>
  </w:num>
  <w:num w:numId="16">
    <w:abstractNumId w:val="6"/>
  </w:num>
  <w:num w:numId="17">
    <w:abstractNumId w:val="16"/>
  </w:num>
  <w:num w:numId="18">
    <w:abstractNumId w:val="20"/>
  </w:num>
  <w:num w:numId="19">
    <w:abstractNumId w:val="12"/>
  </w:num>
  <w:num w:numId="20">
    <w:abstractNumId w:val="1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A5"/>
    <w:rsid w:val="00046AC7"/>
    <w:rsid w:val="00052FE2"/>
    <w:rsid w:val="00097CC5"/>
    <w:rsid w:val="0011778C"/>
    <w:rsid w:val="00142F2D"/>
    <w:rsid w:val="001D7FF8"/>
    <w:rsid w:val="001F2B72"/>
    <w:rsid w:val="00200E23"/>
    <w:rsid w:val="00212F5C"/>
    <w:rsid w:val="00213575"/>
    <w:rsid w:val="00213F7E"/>
    <w:rsid w:val="00216558"/>
    <w:rsid w:val="0023040F"/>
    <w:rsid w:val="00246149"/>
    <w:rsid w:val="00250E42"/>
    <w:rsid w:val="002A7256"/>
    <w:rsid w:val="002B04F4"/>
    <w:rsid w:val="002B1BDC"/>
    <w:rsid w:val="002E235B"/>
    <w:rsid w:val="002E7E1D"/>
    <w:rsid w:val="003148CE"/>
    <w:rsid w:val="003A291F"/>
    <w:rsid w:val="003E227B"/>
    <w:rsid w:val="00420D26"/>
    <w:rsid w:val="00437B15"/>
    <w:rsid w:val="004478BC"/>
    <w:rsid w:val="0045188E"/>
    <w:rsid w:val="00451C50"/>
    <w:rsid w:val="004601FF"/>
    <w:rsid w:val="004C5FDE"/>
    <w:rsid w:val="004D4540"/>
    <w:rsid w:val="004E2CDC"/>
    <w:rsid w:val="004E5887"/>
    <w:rsid w:val="005277B1"/>
    <w:rsid w:val="005569A9"/>
    <w:rsid w:val="00611573"/>
    <w:rsid w:val="006433C2"/>
    <w:rsid w:val="00670B5F"/>
    <w:rsid w:val="00694FA5"/>
    <w:rsid w:val="006A1AE0"/>
    <w:rsid w:val="006A5EA8"/>
    <w:rsid w:val="006B2A70"/>
    <w:rsid w:val="006E4144"/>
    <w:rsid w:val="006E6E1C"/>
    <w:rsid w:val="006F09E8"/>
    <w:rsid w:val="00716D9C"/>
    <w:rsid w:val="00722013"/>
    <w:rsid w:val="00741C6F"/>
    <w:rsid w:val="00751021"/>
    <w:rsid w:val="00785975"/>
    <w:rsid w:val="0079597B"/>
    <w:rsid w:val="007C03F4"/>
    <w:rsid w:val="007C375F"/>
    <w:rsid w:val="007C72C6"/>
    <w:rsid w:val="007F0D73"/>
    <w:rsid w:val="00853FCE"/>
    <w:rsid w:val="008566DE"/>
    <w:rsid w:val="00860DC6"/>
    <w:rsid w:val="00866D5F"/>
    <w:rsid w:val="0093253B"/>
    <w:rsid w:val="00934F77"/>
    <w:rsid w:val="00957273"/>
    <w:rsid w:val="009706C8"/>
    <w:rsid w:val="00980869"/>
    <w:rsid w:val="00995C43"/>
    <w:rsid w:val="009B3BE8"/>
    <w:rsid w:val="009D228D"/>
    <w:rsid w:val="00A427F4"/>
    <w:rsid w:val="00A476C7"/>
    <w:rsid w:val="00A52C2C"/>
    <w:rsid w:val="00A955E0"/>
    <w:rsid w:val="00AB78DD"/>
    <w:rsid w:val="00AC352D"/>
    <w:rsid w:val="00AD0230"/>
    <w:rsid w:val="00AF1527"/>
    <w:rsid w:val="00AF17CF"/>
    <w:rsid w:val="00AF5DC2"/>
    <w:rsid w:val="00B029BF"/>
    <w:rsid w:val="00B0661E"/>
    <w:rsid w:val="00B2648D"/>
    <w:rsid w:val="00B60247"/>
    <w:rsid w:val="00B90F55"/>
    <w:rsid w:val="00BC3A53"/>
    <w:rsid w:val="00BC44CE"/>
    <w:rsid w:val="00C02A6B"/>
    <w:rsid w:val="00C04A93"/>
    <w:rsid w:val="00C10C03"/>
    <w:rsid w:val="00C26C7B"/>
    <w:rsid w:val="00C70910"/>
    <w:rsid w:val="00C85AA5"/>
    <w:rsid w:val="00CC7820"/>
    <w:rsid w:val="00CD2DAA"/>
    <w:rsid w:val="00CE00D8"/>
    <w:rsid w:val="00D2598A"/>
    <w:rsid w:val="00D52F98"/>
    <w:rsid w:val="00DB44FE"/>
    <w:rsid w:val="00E2721C"/>
    <w:rsid w:val="00E404EA"/>
    <w:rsid w:val="00E8740E"/>
    <w:rsid w:val="00EE17AC"/>
    <w:rsid w:val="00EE6FEF"/>
    <w:rsid w:val="00EF5C22"/>
    <w:rsid w:val="00F134C9"/>
    <w:rsid w:val="00F62531"/>
    <w:rsid w:val="00F83785"/>
    <w:rsid w:val="00FD650B"/>
    <w:rsid w:val="00FF3A1A"/>
    <w:rsid w:val="020459DD"/>
    <w:rsid w:val="0631BC68"/>
    <w:rsid w:val="0C7BA85D"/>
    <w:rsid w:val="0FEF21F6"/>
    <w:rsid w:val="1179DE00"/>
    <w:rsid w:val="135847E2"/>
    <w:rsid w:val="19C8B7E4"/>
    <w:rsid w:val="1CE601CB"/>
    <w:rsid w:val="1DC27DCE"/>
    <w:rsid w:val="44F35604"/>
    <w:rsid w:val="477E9E1C"/>
    <w:rsid w:val="4E0AF545"/>
    <w:rsid w:val="5056C09A"/>
    <w:rsid w:val="51DDA2B4"/>
    <w:rsid w:val="5319D0AA"/>
    <w:rsid w:val="5332CA17"/>
    <w:rsid w:val="5D790BA1"/>
    <w:rsid w:val="6A3E664C"/>
    <w:rsid w:val="6B2F6D57"/>
    <w:rsid w:val="7429A809"/>
    <w:rsid w:val="7496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7F6D9C"/>
  <w15:chartTrackingRefBased/>
  <w15:docId w15:val="{687E6329-AE20-451F-BB1C-EB9C6D03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n-AU" w:eastAsia="en-AU"/>
    </w:rPr>
  </w:style>
  <w:style w:type="paragraph" w:styleId="Heading1">
    <w:name w:val="heading 1"/>
    <w:basedOn w:val="BodyText0"/>
    <w:next w:val="Heading2"/>
    <w:qFormat/>
    <w:pPr>
      <w:keepNext/>
      <w:keepLines/>
      <w:spacing w:before="360"/>
      <w:outlineLvl w:val="0"/>
    </w:pPr>
    <w:rPr>
      <w:b/>
      <w:kern w:val="28"/>
      <w:sz w:val="28"/>
    </w:rPr>
  </w:style>
  <w:style w:type="paragraph" w:styleId="Heading2">
    <w:name w:val="heading 2"/>
    <w:basedOn w:val="Heading1"/>
    <w:next w:val="BodyText0"/>
    <w:qFormat/>
    <w:pPr>
      <w:spacing w:before="240"/>
      <w:outlineLvl w:val="1"/>
    </w:pPr>
    <w:rPr>
      <w:sz w:val="24"/>
    </w:rPr>
  </w:style>
  <w:style w:type="paragraph" w:styleId="Heading3">
    <w:name w:val="heading 3"/>
    <w:basedOn w:val="Heading2"/>
    <w:next w:val="BodyText0"/>
    <w:qFormat/>
    <w:pPr>
      <w:outlineLvl w:val="2"/>
    </w:pPr>
    <w:rPr>
      <w:b w:val="0"/>
      <w:smallCaps/>
    </w:rPr>
  </w:style>
  <w:style w:type="paragraph" w:styleId="Heading4">
    <w:name w:val="heading 4"/>
    <w:basedOn w:val="BodyText0"/>
    <w:next w:val="BodyText0"/>
    <w:qFormat/>
    <w:pPr>
      <w:keepNext/>
      <w:keepLines/>
      <w:outlineLvl w:val="3"/>
    </w:pPr>
    <w:rPr>
      <w:i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Times New Roman (PCL6)" w:hAnsi="Times New Roman (PCL6)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 (PCL6)" w:hAnsi="Times New Roman (PCL6)"/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 (PCL6)" w:hAnsi="Times New Roman (PCL6)"/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Times New Roman (PCL6)" w:hAnsi="Times New Roman (PCL6)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jc w:val="center"/>
    </w:pPr>
    <w:rPr>
      <w:rFonts w:ascii="Times New Roman (PCL6)" w:hAnsi="Times New Roman (PCL6)"/>
      <w:b/>
      <w:kern w:val="28"/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</w:rPr>
  </w:style>
  <w:style w:type="paragraph" w:customStyle="1" w:styleId="Hangingindent">
    <w:name w:val="Hanging indent"/>
    <w:basedOn w:val="Normal"/>
    <w:pPr>
      <w:widowControl w:val="0"/>
      <w:spacing w:before="240" w:after="120" w:line="240" w:lineRule="exact"/>
      <w:ind w:left="720" w:hanging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0">
    <w:name w:val="Body Text"/>
    <w:basedOn w:val="Normal"/>
    <w:pPr>
      <w:spacing w:before="120" w:after="120"/>
    </w:pPr>
  </w:style>
  <w:style w:type="paragraph" w:styleId="BodyTextIndent">
    <w:name w:val="Body Text Indent"/>
    <w:basedOn w:val="BodyText0"/>
    <w:pPr>
      <w:ind w:left="720" w:hanging="72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6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BodyText0"/>
    <w:pPr>
      <w:pBdr>
        <w:bottom w:val="single" w:sz="6" w:space="1" w:color="auto"/>
      </w:pBdr>
      <w:tabs>
        <w:tab w:val="right" w:pos="8306"/>
      </w:tabs>
      <w:spacing w:before="0" w:after="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071"/>
      </w:tabs>
      <w:ind w:left="240" w:hanging="2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071"/>
      </w:tabs>
      <w:ind w:left="480" w:hanging="240"/>
    </w:pPr>
  </w:style>
  <w:style w:type="paragraph" w:styleId="Index3">
    <w:name w:val="index 3"/>
    <w:basedOn w:val="Normal"/>
    <w:next w:val="Normal"/>
    <w:autoRedefine/>
    <w:semiHidden/>
    <w:pPr>
      <w:tabs>
        <w:tab w:val="right" w:leader="dot" w:pos="9071"/>
      </w:tabs>
      <w:ind w:left="720" w:hanging="240"/>
    </w:pPr>
  </w:style>
  <w:style w:type="paragraph" w:styleId="Index4">
    <w:name w:val="index 4"/>
    <w:basedOn w:val="Normal"/>
    <w:next w:val="Normal"/>
    <w:autoRedefine/>
    <w:semiHidden/>
    <w:pPr>
      <w:tabs>
        <w:tab w:val="right" w:leader="dot" w:pos="9071"/>
      </w:tabs>
      <w:ind w:left="960" w:hanging="240"/>
    </w:pPr>
  </w:style>
  <w:style w:type="paragraph" w:styleId="Index5">
    <w:name w:val="index 5"/>
    <w:basedOn w:val="Normal"/>
    <w:next w:val="Normal"/>
    <w:autoRedefine/>
    <w:semiHidden/>
    <w:pPr>
      <w:tabs>
        <w:tab w:val="right" w:leader="dot" w:pos="9071"/>
      </w:tabs>
      <w:ind w:left="1200" w:hanging="240"/>
    </w:pPr>
  </w:style>
  <w:style w:type="paragraph" w:styleId="Index6">
    <w:name w:val="index 6"/>
    <w:basedOn w:val="Normal"/>
    <w:next w:val="Normal"/>
    <w:autoRedefine/>
    <w:semiHidden/>
    <w:pPr>
      <w:tabs>
        <w:tab w:val="right" w:leader="dot" w:pos="9071"/>
      </w:tabs>
      <w:ind w:left="1440" w:hanging="240"/>
    </w:pPr>
  </w:style>
  <w:style w:type="paragraph" w:styleId="Index7">
    <w:name w:val="index 7"/>
    <w:basedOn w:val="Normal"/>
    <w:next w:val="Normal"/>
    <w:autoRedefine/>
    <w:semiHidden/>
    <w:pPr>
      <w:tabs>
        <w:tab w:val="right" w:leader="dot" w:pos="9071"/>
      </w:tabs>
      <w:ind w:left="1680" w:hanging="240"/>
    </w:pPr>
  </w:style>
  <w:style w:type="paragraph" w:styleId="Index8">
    <w:name w:val="index 8"/>
    <w:basedOn w:val="Normal"/>
    <w:next w:val="Normal"/>
    <w:autoRedefine/>
    <w:semiHidden/>
    <w:pPr>
      <w:tabs>
        <w:tab w:val="right" w:leader="dot" w:pos="9071"/>
      </w:tabs>
      <w:ind w:left="1920" w:hanging="240"/>
    </w:pPr>
  </w:style>
  <w:style w:type="paragraph" w:styleId="Index9">
    <w:name w:val="index 9"/>
    <w:basedOn w:val="Normal"/>
    <w:next w:val="Normal"/>
    <w:autoRedefine/>
    <w:semiHidden/>
    <w:pPr>
      <w:tabs>
        <w:tab w:val="right" w:leader="dot" w:pos="9071"/>
      </w:tabs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Times New Roman (PCL6)" w:hAnsi="Times New Roman (PCL6)"/>
      <w:b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BodyText0"/>
    <w:autoRedefine/>
    <w:pPr>
      <w:spacing w:before="0"/>
      <w:ind w:left="737" w:hanging="737"/>
    </w:pPr>
  </w:style>
  <w:style w:type="paragraph" w:styleId="ListBullet2">
    <w:name w:val="List Bullet 2"/>
    <w:basedOn w:val="ListNumber2"/>
    <w:autoRedefine/>
    <w:pPr>
      <w:tabs>
        <w:tab w:val="left" w:pos="720"/>
      </w:tabs>
    </w:pPr>
  </w:style>
  <w:style w:type="paragraph" w:styleId="ListBullet3">
    <w:name w:val="List Bullet 3"/>
    <w:basedOn w:val="ListBullet2"/>
    <w:autoRedefine/>
    <w:pPr>
      <w:ind w:left="2177"/>
    </w:pPr>
  </w:style>
  <w:style w:type="paragraph" w:customStyle="1" w:styleId="Signatory">
    <w:name w:val="Signatory"/>
    <w:basedOn w:val="Signature"/>
    <w:pPr>
      <w:keepNext w:val="0"/>
      <w:spacing w:before="0" w:after="0"/>
    </w:pPr>
    <w:rPr>
      <w:b/>
    </w:rPr>
  </w:style>
  <w:style w:type="paragraph" w:customStyle="1" w:styleId="Memohead">
    <w:name w:val="Memo head"/>
    <w:basedOn w:val="BodyText0"/>
    <w:pPr>
      <w:ind w:left="1418" w:hanging="1418"/>
    </w:pPr>
  </w:style>
  <w:style w:type="paragraph" w:customStyle="1" w:styleId="Reference">
    <w:name w:val="Reference"/>
    <w:basedOn w:val="BodyText0"/>
    <w:pPr>
      <w:spacing w:before="0" w:after="0"/>
    </w:pPr>
    <w:rPr>
      <w:sz w:val="16"/>
    </w:rPr>
  </w:style>
  <w:style w:type="paragraph" w:customStyle="1" w:styleId="Address">
    <w:name w:val="Address"/>
    <w:basedOn w:val="BodyText0"/>
    <w:pPr>
      <w:spacing w:before="960"/>
      <w:ind w:right="3402"/>
    </w:pPr>
  </w:style>
  <w:style w:type="paragraph" w:customStyle="1" w:styleId="Subject">
    <w:name w:val="Subject"/>
    <w:basedOn w:val="BodyText0"/>
    <w:pPr>
      <w:jc w:val="center"/>
    </w:pPr>
    <w:rPr>
      <w:b/>
    </w:rPr>
  </w:style>
  <w:style w:type="paragraph" w:customStyle="1" w:styleId="Tabletext">
    <w:name w:val="Table text"/>
    <w:basedOn w:val="Normal"/>
    <w:pPr>
      <w:spacing w:before="60" w:after="60"/>
    </w:pPr>
    <w:rPr>
      <w:rFonts w:ascii="Helvetica (PCL6)" w:hAnsi="Helvetica (PCL6)"/>
      <w:sz w:val="18"/>
    </w:rPr>
  </w:style>
  <w:style w:type="paragraph" w:customStyle="1" w:styleId="Tabletext1">
    <w:name w:val="Table text 1"/>
    <w:basedOn w:val="Tabletext"/>
    <w:pPr>
      <w:ind w:left="284" w:hanging="284"/>
    </w:pPr>
  </w:style>
  <w:style w:type="paragraph" w:styleId="ListNumber">
    <w:name w:val="List Number"/>
    <w:basedOn w:val="BodyText0"/>
    <w:pPr>
      <w:spacing w:before="0"/>
      <w:ind w:left="737" w:hanging="737"/>
    </w:pPr>
  </w:style>
  <w:style w:type="paragraph" w:styleId="ListNumber2">
    <w:name w:val="List Number 2"/>
    <w:basedOn w:val="ListNumber"/>
    <w:pPr>
      <w:ind w:left="1474"/>
    </w:pPr>
  </w:style>
  <w:style w:type="paragraph" w:styleId="ListNumber3">
    <w:name w:val="List Number 3"/>
    <w:basedOn w:val="ListNumber2"/>
    <w:pPr>
      <w:ind w:left="2177"/>
    </w:pPr>
  </w:style>
  <w:style w:type="paragraph" w:customStyle="1" w:styleId="Tabletext2">
    <w:name w:val="Table text 2"/>
    <w:basedOn w:val="Tabletext1"/>
    <w:pPr>
      <w:ind w:left="568"/>
    </w:pPr>
  </w:style>
  <w:style w:type="character" w:styleId="PageNumber">
    <w:name w:val="page number"/>
    <w:basedOn w:val="DefaultParagraphFont"/>
  </w:style>
  <w:style w:type="paragraph" w:styleId="Signature">
    <w:name w:val="Signature"/>
    <w:basedOn w:val="BodyText0"/>
    <w:pPr>
      <w:keepNext/>
      <w:spacing w:after="720"/>
    </w:pPr>
  </w:style>
  <w:style w:type="paragraph" w:styleId="TableofAuthorities">
    <w:name w:val="table of authorities"/>
    <w:basedOn w:val="Normal"/>
    <w:next w:val="Normal"/>
    <w:semiHidden/>
    <w:pPr>
      <w:tabs>
        <w:tab w:val="right" w:leader="dot" w:pos="9071"/>
      </w:tabs>
      <w:ind w:left="240" w:hanging="240"/>
    </w:pPr>
  </w:style>
  <w:style w:type="paragraph" w:styleId="TableofFigures">
    <w:name w:val="table of figures"/>
    <w:basedOn w:val="Normal"/>
    <w:next w:val="Normal"/>
    <w:semiHidden/>
    <w:pPr>
      <w:tabs>
        <w:tab w:val="right" w:leader="dot" w:pos="9071"/>
      </w:tabs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Helvetica (PCL6)" w:hAnsi="Helvetica (PCL6)"/>
      <w:b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071"/>
      </w:tabs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071"/>
      </w:tabs>
      <w:ind w:left="24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071"/>
      </w:tabs>
      <w:ind w:left="48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071"/>
      </w:tabs>
      <w:ind w:left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071"/>
      </w:tabs>
      <w:ind w:left="960"/>
    </w:pPr>
  </w:style>
  <w:style w:type="paragraph" w:styleId="TOC6">
    <w:name w:val="toc 6"/>
    <w:basedOn w:val="Normal"/>
    <w:next w:val="Normal"/>
    <w:autoRedefine/>
    <w:semiHidden/>
    <w:pPr>
      <w:tabs>
        <w:tab w:val="right" w:leader="dot" w:pos="9071"/>
      </w:tabs>
      <w:ind w:left="1200"/>
    </w:pPr>
  </w:style>
  <w:style w:type="paragraph" w:styleId="TOC7">
    <w:name w:val="toc 7"/>
    <w:basedOn w:val="Normal"/>
    <w:next w:val="Normal"/>
    <w:autoRedefine/>
    <w:semiHidden/>
    <w:pPr>
      <w:tabs>
        <w:tab w:val="right" w:leader="dot" w:pos="9071"/>
      </w:tabs>
      <w:ind w:left="1440"/>
    </w:pPr>
  </w:style>
  <w:style w:type="paragraph" w:styleId="TOC8">
    <w:name w:val="toc 8"/>
    <w:basedOn w:val="Normal"/>
    <w:next w:val="Normal"/>
    <w:autoRedefine/>
    <w:semiHidden/>
    <w:pPr>
      <w:tabs>
        <w:tab w:val="right" w:leader="dot" w:pos="9071"/>
      </w:tabs>
      <w:ind w:left="168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071"/>
      </w:tabs>
      <w:ind w:left="1920"/>
    </w:pPr>
  </w:style>
  <w:style w:type="paragraph" w:customStyle="1" w:styleId="BodyTextIndent21">
    <w:name w:val="Body Text Indent 21"/>
    <w:basedOn w:val="BodyTextIndent"/>
    <w:pPr>
      <w:ind w:left="1440"/>
    </w:pPr>
  </w:style>
  <w:style w:type="paragraph" w:customStyle="1" w:styleId="BodyTextIndent31">
    <w:name w:val="Body Text Indent 31"/>
    <w:basedOn w:val="BodyTextIndent21"/>
    <w:pPr>
      <w:tabs>
        <w:tab w:val="left" w:pos="720"/>
      </w:tabs>
      <w:ind w:left="216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 text •"/>
    <w:basedOn w:val="Normal"/>
    <w:pPr>
      <w:numPr>
        <w:numId w:val="17"/>
      </w:numPr>
    </w:p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E72E150208454FBD427B053A4C542B" ma:contentTypeVersion="13" ma:contentTypeDescription="Create a new document." ma:contentTypeScope="" ma:versionID="ef8675993a0ddf7d320085ebdab7a464">
  <xsd:schema xmlns:xsd="http://www.w3.org/2001/XMLSchema" xmlns:xs="http://www.w3.org/2001/XMLSchema" xmlns:p="http://schemas.microsoft.com/office/2006/metadata/properties" xmlns:ns3="c22f1214-68fd-4efa-878b-cf062d981813" xmlns:ns4="e31130b6-4c14-41a9-af6d-c295b5150f3a" targetNamespace="http://schemas.microsoft.com/office/2006/metadata/properties" ma:root="true" ma:fieldsID="3baa7b8dbf3f21c0c0edf337c50f7a17" ns3:_="" ns4:_="">
    <xsd:import namespace="c22f1214-68fd-4efa-878b-cf062d981813"/>
    <xsd:import namespace="e31130b6-4c14-41a9-af6d-c295b5150f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f1214-68fd-4efa-878b-cf062d981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130b6-4c14-41a9-af6d-c295b5150f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D955C-7C49-4F48-A52D-4B54834E0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2f1214-68fd-4efa-878b-cf062d981813"/>
    <ds:schemaRef ds:uri="e31130b6-4c14-41a9-af6d-c295b5150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E9753A-0732-4981-99B3-FAD48A6391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FDCEF-6525-4B09-875D-81BAA89D07B2}">
  <ds:schemaRefs>
    <ds:schemaRef ds:uri="e31130b6-4c14-41a9-af6d-c295b5150f3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22f1214-68fd-4efa-878b-cf062d981813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0593A63-36B8-4D87-96DC-3E629C56E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Environment Act 1987</vt:lpstr>
    </vt:vector>
  </TitlesOfParts>
  <Company>DOI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Environment Act 1987</dc:title>
  <dc:subject/>
  <dc:creator>LobianE</dc:creator>
  <cp:keywords/>
  <cp:lastModifiedBy>Aaron Hewett (he/him)</cp:lastModifiedBy>
  <cp:revision>2</cp:revision>
  <cp:lastPrinted>2013-05-28T23:19:00Z</cp:lastPrinted>
  <dcterms:created xsi:type="dcterms:W3CDTF">2021-04-23T05:05:00Z</dcterms:created>
  <dcterms:modified xsi:type="dcterms:W3CDTF">2021-04-23T05:05:00Z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0x01010069E72E150208454FBD427B053A4C542B</vt:lpwstr>
  </property>
</Properties>
</file>